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BF" w:rsidRPr="000D3320" w:rsidRDefault="005841BF" w:rsidP="00197F33">
      <w:pPr>
        <w:jc w:val="both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8047"/>
      </w:tblGrid>
      <w:tr w:rsidR="00FB4AE5" w:rsidTr="00B666C8">
        <w:trPr>
          <w:tblCellSpacing w:w="15" w:type="dxa"/>
        </w:trPr>
        <w:tc>
          <w:tcPr>
            <w:tcW w:w="2374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FB4AE5" w:rsidRDefault="00FB4AE5" w:rsidP="00FB4AE5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7452778F" wp14:editId="1AC1A7BB">
                  <wp:extent cx="1457325" cy="1209675"/>
                  <wp:effectExtent l="0" t="0" r="9525" b="9525"/>
                  <wp:docPr id="359" name="Рисунок 359" descr="CC303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C303V">
                            <a:hlinkClick r:id="rId7" tooltip="&quot;CC303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AE5" w:rsidRDefault="00FB4AE5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CC303V"/>
            <w:bookmarkEnd w:id="0"/>
            <w:r>
              <w:rPr>
                <w:rFonts w:ascii="Verdana" w:hAnsi="Verdana"/>
                <w:color w:val="000000"/>
              </w:rPr>
              <w:t>CC303V</w:t>
            </w:r>
          </w:p>
          <w:p w:rsidR="00FB4AE5" w:rsidRDefault="00FB4AE5" w:rsidP="00FB4AE5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F57D3A7" wp14:editId="375F5BC0">
                  <wp:extent cx="1000125" cy="247650"/>
                  <wp:effectExtent l="0" t="0" r="9525" b="0"/>
                  <wp:docPr id="358" name="Рисунок 358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D667884" wp14:editId="3F2A4375">
                  <wp:extent cx="904875" cy="238125"/>
                  <wp:effectExtent l="0" t="0" r="9525" b="9525"/>
                  <wp:docPr id="17" name="Рисунок 17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36AC1BC" wp14:editId="41972828">
                  <wp:extent cx="847725" cy="333375"/>
                  <wp:effectExtent l="0" t="0" r="9525" b="9525"/>
                  <wp:docPr id="16" name="Рисунок 16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  <w:shd w:val="clear" w:color="auto" w:fill="FFFFFF"/>
            <w:hideMark/>
          </w:tcPr>
          <w:tbl>
            <w:tblPr>
              <w:tblW w:w="81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5"/>
            </w:tblGrid>
            <w:tr w:rsidR="00FB4AE5" w:rsidTr="00FB4AE5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FB4AE5" w:rsidRDefault="00FB4AE5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Компактные ПЛК </w:t>
                  </w:r>
                  <w:proofErr w:type="spellStart"/>
                  <w:r w:rsidR="00B666C8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B666C8" w:rsidRPr="00B666C8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CC303V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B666C8" w:rsidRPr="00B666C8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без дисплея,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FB4AE5" w:rsidTr="00FB4AE5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2"/>
                    <w:gridCol w:w="4343"/>
                  </w:tblGrid>
                  <w:tr w:rsidR="00FB4AE5" w:rsidRPr="00FD5B78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FB4AE5" w:rsidRPr="00FD5B78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слотов расширения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B666C8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82</w:t>
                        </w:r>
                        <w:r w:rsidR="00FB4AE5"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x 116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.5 x 92</w:t>
                        </w:r>
                        <w:r w:rsidR="00FB4AE5"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мм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0,4 кг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IP41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FB4AE5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FB4AE5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FB4AE5" w:rsidRPr="00532B0B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32B0B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FB4AE5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FB4AE5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FB4AE5" w:rsidRPr="00FD5B78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FB4AE5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512 </w:t>
                        </w: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МБ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 свободных слота для периферийных модулей INSEVIS</w:t>
                        </w:r>
                      </w:p>
                    </w:tc>
                  </w:tr>
                  <w:tr w:rsidR="00FB4AE5" w:rsidTr="00FB4AE5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Близкий по параметрам ПЛК от </w:t>
                        </w:r>
                        <w:proofErr w:type="spellStart"/>
                        <w:r w:rsidRPr="00FB4AE5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29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6ES7 315-2EH14-0AB0 с 3 модулями расширения</w:t>
                        </w:r>
                      </w:p>
                    </w:tc>
                  </w:tr>
                </w:tbl>
                <w:p w:rsidR="00FB4AE5" w:rsidRDefault="00FB4AE5"/>
              </w:tc>
            </w:tr>
            <w:tr w:rsidR="00FB4AE5" w:rsidTr="00FB4AE5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FB4AE5" w:rsidRPr="00FB4AE5" w:rsidRDefault="00FB4AE5">
                  <w:pPr>
                    <w:pStyle w:val="ac"/>
                    <w:spacing w:before="0" w:beforeAutospacing="0"/>
                  </w:pPr>
                  <w:r w:rsidRPr="00FB4AE5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2203"/>
                    <w:gridCol w:w="2017"/>
                  </w:tblGrid>
                  <w:tr w:rsidR="00FB4AE5" w:rsidRPr="00FB4AE5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B4AE5" w:rsidRPr="00FB4AE5" w:rsidRDefault="00FB4A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B4AE5" w:rsidRPr="00FB4AE5" w:rsidRDefault="00FB4A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B4AE5" w:rsidRPr="00FB4AE5" w:rsidRDefault="00FB4A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FB4AE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B4AE5" w:rsidRPr="00FB4AE5" w:rsidRDefault="00FB4A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FB4AE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FB4AE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FB4AE5" w:rsidRPr="00FB4AE5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</w:rPr>
                          <w:t>CC303V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</w:rPr>
                          <w:t>CC303V-0-03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</w:rPr>
                          <w:t>CC303V-DPM-03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FB4AE5" w:rsidRPr="00FB4AE5" w:rsidRDefault="00FB4AE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4AE5">
                          <w:rPr>
                            <w:rFonts w:ascii="Times New Roman" w:hAnsi="Times New Roman" w:cs="Times New Roman"/>
                          </w:rPr>
                          <w:t>CC303V-DPS-03</w:t>
                        </w:r>
                      </w:p>
                    </w:tc>
                  </w:tr>
                </w:tbl>
                <w:p w:rsidR="00FB4AE5" w:rsidRPr="00FB4AE5" w:rsidRDefault="00FB4A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4AE5" w:rsidTr="00FB4AE5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FB4AE5" w:rsidRPr="00FB4AE5" w:rsidRDefault="00FB4AE5">
                  <w:pPr>
                    <w:rPr>
                      <w:rFonts w:ascii="Times New Roman" w:hAnsi="Times New Roman" w:cs="Times New Roman"/>
                    </w:rPr>
                  </w:pPr>
                  <w:r w:rsidRPr="00FB4AE5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FB4AE5" w:rsidRPr="00FB4AE5" w:rsidRDefault="00FB4AE5" w:rsidP="00BA59B4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FB4AE5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FB4AE5" w:rsidRPr="00FB4AE5" w:rsidRDefault="00FB4AE5" w:rsidP="00BA59B4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FB4AE5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FB4AE5" w:rsidRPr="00FB4AE5" w:rsidRDefault="00FB4AE5" w:rsidP="00BA59B4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FB4AE5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FB4AE5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FB4AE5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FB4AE5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FB4AE5" w:rsidRPr="00FB4AE5" w:rsidRDefault="00FB4AE5" w:rsidP="00BA59B4">
                  <w:pPr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FB4AE5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FB4AE5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FB4AE5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FB4AE5" w:rsidRDefault="00FB4AE5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CC59D4" w:rsidRDefault="00CC59D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8058"/>
      </w:tblGrid>
      <w:tr w:rsidR="00CC59D4" w:rsidTr="00B666C8">
        <w:trPr>
          <w:tblCellSpacing w:w="15" w:type="dxa"/>
        </w:trPr>
        <w:tc>
          <w:tcPr>
            <w:tcW w:w="2358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CC59D4" w:rsidRDefault="00CC59D4" w:rsidP="00CC59D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337FABDB" wp14:editId="43F0CFF1">
                  <wp:extent cx="1457325" cy="1590675"/>
                  <wp:effectExtent l="0" t="0" r="9525" b="9525"/>
                  <wp:docPr id="363" name="Рисунок 363" descr="CC30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C303T">
                            <a:hlinkClick r:id="rId12" tooltip="&quot;CC303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9D4" w:rsidRDefault="00CC59D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CC303T"/>
            <w:bookmarkEnd w:id="1"/>
            <w:r>
              <w:rPr>
                <w:rFonts w:ascii="Verdana" w:hAnsi="Verdana"/>
                <w:color w:val="000000"/>
              </w:rPr>
              <w:t>CC303T</w:t>
            </w:r>
          </w:p>
          <w:p w:rsidR="00CC59D4" w:rsidRDefault="00CC59D4" w:rsidP="00CC59D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1B4051D" wp14:editId="32351356">
                  <wp:extent cx="1000125" cy="247650"/>
                  <wp:effectExtent l="0" t="0" r="9525" b="0"/>
                  <wp:docPr id="362" name="Рисунок 362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6220E99" wp14:editId="7396D746">
                  <wp:extent cx="904875" cy="238125"/>
                  <wp:effectExtent l="0" t="0" r="9525" b="9525"/>
                  <wp:docPr id="361" name="Рисунок 361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CCD9482" wp14:editId="75C737A2">
                  <wp:extent cx="819150" cy="333375"/>
                  <wp:effectExtent l="0" t="0" r="0" b="9525"/>
                  <wp:docPr id="360" name="Рисунок 360" descr="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  <w:shd w:val="clear" w:color="auto" w:fill="FFFFFF"/>
            <w:hideMark/>
          </w:tcPr>
          <w:tbl>
            <w:tblPr>
              <w:tblW w:w="81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3"/>
            </w:tblGrid>
            <w:tr w:rsidR="00CC59D4" w:rsidTr="00CC59D4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CC59D4" w:rsidRDefault="00CC59D4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Компактные ПЛК </w:t>
                  </w:r>
                  <w:proofErr w:type="spellStart"/>
                  <w:r w:rsidR="00B666C8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B666C8" w:rsidRPr="00B666C8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2-го поколения CC303T</w:t>
                  </w:r>
                  <w:r w:rsidR="00B666C8" w:rsidRPr="00B666C8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B666C8" w:rsidRPr="00B666C8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без дисплея,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CC59D4" w:rsidTr="00CC59D4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806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3"/>
                    <w:gridCol w:w="4383"/>
                  </w:tblGrid>
                  <w:tr w:rsidR="00CC59D4" w:rsidRPr="00FD5B78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слотов расширения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 (стандарт) или 2 (</w:t>
                        </w:r>
                        <w:proofErr w:type="spellStart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82 x 116</w:t>
                        </w:r>
                        <w:r w:rsidR="00B666C8" w:rsidRPr="00B666C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  <w:r w:rsidR="00B666C8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5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x 92 мм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0,5 кг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IP41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CC59D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CC59D4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CC59D4" w:rsidRPr="00532B0B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32B0B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CC59D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CC59D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CC59D4" w:rsidRPr="00FD5B78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CC59D4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 МБ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CC59D4" w:rsidRPr="00FD5B78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CC59D4" w:rsidTr="00CC59D4">
                    <w:trPr>
                      <w:tblCellSpacing w:w="15" w:type="dxa"/>
                    </w:trPr>
                    <w:tc>
                      <w:tcPr>
                        <w:tcW w:w="36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Близкий по параметрам ПЛК от </w:t>
                        </w:r>
                        <w:proofErr w:type="spellStart"/>
                        <w:r w:rsidRPr="00CC59D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338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6ES7 315-2EH14-0AB0 (без модулей расширения)</w:t>
                        </w:r>
                      </w:p>
                    </w:tc>
                  </w:tr>
                </w:tbl>
                <w:p w:rsidR="00CC59D4" w:rsidRDefault="00CC59D4"/>
              </w:tc>
            </w:tr>
            <w:tr w:rsidR="00CC59D4" w:rsidTr="00CC59D4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CC59D4" w:rsidRPr="00CC59D4" w:rsidRDefault="00CC59D4">
                  <w:pPr>
                    <w:pStyle w:val="ac"/>
                    <w:spacing w:before="0" w:beforeAutospacing="0"/>
                  </w:pPr>
                  <w:r w:rsidRPr="00CC59D4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844"/>
                  </w:tblGrid>
                  <w:tr w:rsidR="00CC59D4" w:rsidRPr="00CC59D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CC59D4" w:rsidRPr="00CC59D4" w:rsidRDefault="00CC59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CC59D4" w:rsidRPr="00CC59D4" w:rsidRDefault="00CC59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CC59D4" w:rsidRPr="00CC59D4" w:rsidRDefault="00CC59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CC59D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CC59D4" w:rsidRPr="00CC59D4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</w:rPr>
                          <w:t>CC303T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</w:rPr>
                          <w:t>CC303T-0-02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CC59D4" w:rsidRPr="00CC59D4" w:rsidRDefault="00CC59D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C59D4">
                          <w:rPr>
                            <w:rFonts w:ascii="Times New Roman" w:hAnsi="Times New Roman" w:cs="Times New Roman"/>
                          </w:rPr>
                          <w:t>CC303T-PNC-02</w:t>
                        </w:r>
                      </w:p>
                    </w:tc>
                  </w:tr>
                </w:tbl>
                <w:p w:rsidR="00CC59D4" w:rsidRPr="00CC59D4" w:rsidRDefault="00CC59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59D4" w:rsidTr="00CC59D4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CC59D4" w:rsidRPr="00CC59D4" w:rsidRDefault="00CC59D4">
                  <w:pPr>
                    <w:rPr>
                      <w:rFonts w:ascii="Times New Roman" w:hAnsi="Times New Roman" w:cs="Times New Roman"/>
                    </w:rPr>
                  </w:pPr>
                  <w:r w:rsidRPr="00CC59D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CC59D4" w:rsidRPr="00CC59D4" w:rsidRDefault="00CC59D4" w:rsidP="00BA59B4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CC59D4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CC59D4" w:rsidRPr="00CC59D4" w:rsidRDefault="00CC59D4" w:rsidP="00BA59B4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CC59D4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CC59D4" w:rsidRPr="00CC59D4" w:rsidRDefault="00CC59D4" w:rsidP="00BA59B4">
                  <w:pPr>
                    <w:widowControl/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CC59D4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CC59D4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CC59D4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CC59D4" w:rsidRDefault="00CC59D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A53B46" w:rsidRDefault="00A53B46" w:rsidP="002E6E1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bookmarkStart w:id="2" w:name="_GoBack"/>
      <w:bookmarkEnd w:id="2"/>
    </w:p>
    <w:sectPr w:rsidR="00A53B46" w:rsidSect="00A53B46">
      <w:headerReference w:type="default" r:id="rId15"/>
      <w:footerReference w:type="default" r:id="rId16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28" w:rsidRDefault="00330A28" w:rsidP="00A92056">
      <w:r>
        <w:separator/>
      </w:r>
    </w:p>
  </w:endnote>
  <w:endnote w:type="continuationSeparator" w:id="0">
    <w:p w:rsidR="00330A28" w:rsidRDefault="00330A28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Default="00330A28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CC59D4">
          <w:fldChar w:fldCharType="begin"/>
        </w:r>
        <w:r w:rsidR="00CC59D4">
          <w:instrText>PAGE   \* MERGEFORMAT</w:instrText>
        </w:r>
        <w:r w:rsidR="00CC59D4">
          <w:fldChar w:fldCharType="separate"/>
        </w:r>
        <w:r w:rsidR="00B666C8">
          <w:rPr>
            <w:noProof/>
          </w:rPr>
          <w:t>1</w:t>
        </w:r>
        <w:r w:rsidR="00CC59D4">
          <w:fldChar w:fldCharType="end"/>
        </w:r>
      </w:sdtContent>
    </w:sdt>
  </w:p>
  <w:p w:rsidR="00CC59D4" w:rsidRPr="00A92056" w:rsidRDefault="00CC59D4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28" w:rsidRDefault="00330A28" w:rsidP="00A92056">
      <w:r>
        <w:separator/>
      </w:r>
    </w:p>
  </w:footnote>
  <w:footnote w:type="continuationSeparator" w:id="0">
    <w:p w:rsidR="00330A28" w:rsidRDefault="00330A28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Pr="00A92056" w:rsidRDefault="00CC59D4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9"/>
  </w:num>
  <w:num w:numId="5">
    <w:abstractNumId w:val="1"/>
  </w:num>
  <w:num w:numId="6">
    <w:abstractNumId w:val="16"/>
  </w:num>
  <w:num w:numId="7">
    <w:abstractNumId w:val="17"/>
  </w:num>
  <w:num w:numId="8">
    <w:abstractNumId w:val="9"/>
  </w:num>
  <w:num w:numId="9">
    <w:abstractNumId w:val="4"/>
  </w:num>
  <w:num w:numId="10">
    <w:abstractNumId w:val="20"/>
  </w:num>
  <w:num w:numId="11">
    <w:abstractNumId w:val="22"/>
  </w:num>
  <w:num w:numId="12">
    <w:abstractNumId w:val="2"/>
  </w:num>
  <w:num w:numId="13">
    <w:abstractNumId w:val="18"/>
  </w:num>
  <w:num w:numId="14">
    <w:abstractNumId w:val="6"/>
  </w:num>
  <w:num w:numId="15">
    <w:abstractNumId w:val="23"/>
  </w:num>
  <w:num w:numId="16">
    <w:abstractNumId w:val="13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1"/>
  </w:num>
  <w:num w:numId="22">
    <w:abstractNumId w:val="8"/>
  </w:num>
  <w:num w:numId="23">
    <w:abstractNumId w:val="1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2DE9"/>
    <w:rsid w:val="0004796C"/>
    <w:rsid w:val="00087ECE"/>
    <w:rsid w:val="000920BE"/>
    <w:rsid w:val="000B0984"/>
    <w:rsid w:val="000D3320"/>
    <w:rsid w:val="000E3A1C"/>
    <w:rsid w:val="00125517"/>
    <w:rsid w:val="00132594"/>
    <w:rsid w:val="0018253E"/>
    <w:rsid w:val="00197F33"/>
    <w:rsid w:val="001B6AFB"/>
    <w:rsid w:val="001D46D2"/>
    <w:rsid w:val="00252A9F"/>
    <w:rsid w:val="002E6E14"/>
    <w:rsid w:val="002E7A46"/>
    <w:rsid w:val="003306FF"/>
    <w:rsid w:val="00330A28"/>
    <w:rsid w:val="003638C3"/>
    <w:rsid w:val="00373FF1"/>
    <w:rsid w:val="003B2C96"/>
    <w:rsid w:val="003E4E1E"/>
    <w:rsid w:val="004A4EBE"/>
    <w:rsid w:val="00532B0B"/>
    <w:rsid w:val="00537EAB"/>
    <w:rsid w:val="00573A28"/>
    <w:rsid w:val="005841BF"/>
    <w:rsid w:val="005B3974"/>
    <w:rsid w:val="005E476B"/>
    <w:rsid w:val="0060611F"/>
    <w:rsid w:val="0061772D"/>
    <w:rsid w:val="00630743"/>
    <w:rsid w:val="00663991"/>
    <w:rsid w:val="00674115"/>
    <w:rsid w:val="006E35C7"/>
    <w:rsid w:val="00724A3B"/>
    <w:rsid w:val="00740209"/>
    <w:rsid w:val="00776AAE"/>
    <w:rsid w:val="008501D1"/>
    <w:rsid w:val="00887780"/>
    <w:rsid w:val="008A2C06"/>
    <w:rsid w:val="008D2187"/>
    <w:rsid w:val="009623A0"/>
    <w:rsid w:val="009E1A26"/>
    <w:rsid w:val="00A53B46"/>
    <w:rsid w:val="00A92056"/>
    <w:rsid w:val="00A9321A"/>
    <w:rsid w:val="00A94221"/>
    <w:rsid w:val="00A97C23"/>
    <w:rsid w:val="00AD68D4"/>
    <w:rsid w:val="00B666C8"/>
    <w:rsid w:val="00B70F84"/>
    <w:rsid w:val="00BA59B4"/>
    <w:rsid w:val="00BE7A2B"/>
    <w:rsid w:val="00C07D33"/>
    <w:rsid w:val="00C4063C"/>
    <w:rsid w:val="00C83D45"/>
    <w:rsid w:val="00CA6634"/>
    <w:rsid w:val="00CC59D4"/>
    <w:rsid w:val="00D12181"/>
    <w:rsid w:val="00D24F32"/>
    <w:rsid w:val="00D261A5"/>
    <w:rsid w:val="00D771B5"/>
    <w:rsid w:val="00D91694"/>
    <w:rsid w:val="00D956B0"/>
    <w:rsid w:val="00DB02A8"/>
    <w:rsid w:val="00DD264E"/>
    <w:rsid w:val="00E70C18"/>
    <w:rsid w:val="00EB0736"/>
    <w:rsid w:val="00F96BC0"/>
    <w:rsid w:val="00FA13C9"/>
    <w:rsid w:val="00FA1C02"/>
    <w:rsid w:val="00FA7774"/>
    <w:rsid w:val="00FB4AE5"/>
    <w:rsid w:val="00FD5B78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D395"/>
  <w15:docId w15:val="{349C2E8C-899F-4EE8-84FD-A00FE0E4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21.jpg" TargetMode="External"/><Relationship Id="rId12" Type="http://schemas.openxmlformats.org/officeDocument/2006/relationships/hyperlink" Target="http://www.germany-electric.ru/img/articles_large/2470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2016-08-25T20:20:00Z</dcterms:created>
  <dcterms:modified xsi:type="dcterms:W3CDTF">2016-08-25T20:24:00Z</dcterms:modified>
</cp:coreProperties>
</file>