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7891"/>
      </w:tblGrid>
      <w:tr w:rsidR="002E67DE" w:rsidTr="00451D5E">
        <w:trPr>
          <w:tblCellSpacing w:w="15" w:type="dxa"/>
        </w:trPr>
        <w:tc>
          <w:tcPr>
            <w:tcW w:w="276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477452" w:rsidRDefault="00477452" w:rsidP="00477452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3CC7AC0" wp14:editId="168DFAE2">
                  <wp:extent cx="1457325" cy="1666875"/>
                  <wp:effectExtent l="0" t="0" r="9525" b="9525"/>
                  <wp:docPr id="18" name="Рисунок 18" descr="Станция распределенной периферии DP30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нция распределенной периферии DP303C">
                            <a:hlinkClick r:id="rId7" tooltip="&quot;Станция распределенной периферии DP303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52" w:rsidRDefault="00477452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Станция_распределенной_периферии"/>
            <w:bookmarkEnd w:id="0"/>
            <w:r>
              <w:rPr>
                <w:rFonts w:ascii="Verdana" w:hAnsi="Verdana"/>
                <w:color w:val="000000"/>
              </w:rPr>
              <w:t>Станция распределенной периферии DP303C</w:t>
            </w:r>
          </w:p>
          <w:p w:rsidR="00477452" w:rsidRDefault="00477452" w:rsidP="002C47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477452" w:rsidRDefault="00477452" w:rsidP="00477452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FDE6F7D" wp14:editId="736801DF">
                  <wp:extent cx="1000125" cy="247650"/>
                  <wp:effectExtent l="0" t="0" r="9525" b="0"/>
                  <wp:docPr id="12" name="Рисунок 12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81CC4B0" wp14:editId="02B29DBC">
                  <wp:extent cx="904875" cy="238125"/>
                  <wp:effectExtent l="0" t="0" r="9525" b="9525"/>
                  <wp:docPr id="4" name="Рисунок 4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shd w:val="clear" w:color="auto" w:fill="FFFFFF"/>
            <w:hideMark/>
          </w:tcPr>
          <w:tbl>
            <w:tblPr>
              <w:tblW w:w="7711" w:type="dxa"/>
              <w:tblCellSpacing w:w="15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1"/>
            </w:tblGrid>
            <w:tr w:rsidR="00477452" w:rsidTr="002E67DE">
              <w:trPr>
                <w:tblCellSpacing w:w="15" w:type="dxa"/>
              </w:trPr>
              <w:tc>
                <w:tcPr>
                  <w:tcW w:w="7651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477452" w:rsidRDefault="00477452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bookmarkStart w:id="1" w:name="top1"/>
                  <w:bookmarkEnd w:id="1"/>
                  <w:r>
                    <w:rPr>
                      <w:rStyle w:val="ad"/>
                      <w:sz w:val="22"/>
                      <w:szCs w:val="22"/>
                    </w:rPr>
                    <w:t>Децентрализованная головная периферийная станция</w:t>
                  </w:r>
                  <w:r w:rsidR="00451D5E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1D5E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3 свободными слотами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для построения систем распределенного ввода-вывода программируемых контроллеров, для установки модулей ввода-вывода. Периферийные станции взаимодействуют с ПЛК посредством внешней шины с интерфейсом </w:t>
                  </w:r>
                  <w:proofErr w:type="spellStart"/>
                  <w:r>
                    <w:rPr>
                      <w:sz w:val="22"/>
                      <w:szCs w:val="22"/>
                    </w:rPr>
                    <w:t>CANopen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477452" w:rsidTr="002E67DE">
              <w:trPr>
                <w:tblCellSpacing w:w="15" w:type="dxa"/>
              </w:trPr>
              <w:tc>
                <w:tcPr>
                  <w:tcW w:w="7651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3"/>
                    <w:gridCol w:w="3868"/>
                  </w:tblGrid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периферийных модулей</w:t>
                        </w:r>
                      </w:p>
                    </w:tc>
                  </w:tr>
                  <w:tr w:rsidR="002E67DE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  <w:bookmarkStart w:id="2" w:name="_GoBack"/>
                        <w:bookmarkEnd w:id="2"/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опроса модулей расширения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0,1 ... 0,25 </w:t>
                        </w:r>
                        <w:proofErr w:type="spellStart"/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82 x 116,5 x 92 мм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 кг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Длина подключаемых кабелей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30 м (неэкранированный) или до 100 м (экранированный)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10-контактный </w:t>
                        </w:r>
                        <w:proofErr w:type="spellStart"/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VDC (10...30 VDC)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  <w:proofErr w:type="spellEnd"/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477452" w:rsidTr="002F02ED">
                    <w:trPr>
                      <w:tblCellSpacing w:w="15" w:type="dxa"/>
                    </w:trPr>
                    <w:tc>
                      <w:tcPr>
                        <w:tcW w:w="370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82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7452" w:rsidRPr="00477452" w:rsidRDefault="0047745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</w:tbl>
                <w:p w:rsidR="00477452" w:rsidRDefault="00477452"/>
              </w:tc>
            </w:tr>
            <w:tr w:rsidR="00477452" w:rsidTr="002E67DE">
              <w:trPr>
                <w:tblCellSpacing w:w="15" w:type="dxa"/>
              </w:trPr>
              <w:tc>
                <w:tcPr>
                  <w:tcW w:w="7651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477452" w:rsidRPr="00042DE9" w:rsidRDefault="00477452" w:rsidP="00477452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477452" w:rsidRPr="00042DE9" w:rsidTr="00ED455E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77452" w:rsidRPr="00042DE9" w:rsidRDefault="00477452" w:rsidP="00ED45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77452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477452" w:rsidRPr="00042DE9" w:rsidTr="00ED455E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7452" w:rsidRPr="00042DE9" w:rsidRDefault="00477452" w:rsidP="0047745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</w:rPr>
                          <w:t>DP303C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7452" w:rsidRPr="00042DE9" w:rsidRDefault="00477452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</w:rPr>
                          <w:t>DP303C-02</w:t>
                        </w:r>
                      </w:p>
                    </w:tc>
                  </w:tr>
                </w:tbl>
                <w:p w:rsidR="00477452" w:rsidRDefault="00477452"/>
              </w:tc>
            </w:tr>
            <w:tr w:rsidR="00477452" w:rsidTr="002E67DE">
              <w:trPr>
                <w:tblCellSpacing w:w="15" w:type="dxa"/>
              </w:trPr>
              <w:tc>
                <w:tcPr>
                  <w:tcW w:w="7651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477452" w:rsidRPr="00477452" w:rsidRDefault="00477452">
                  <w:pPr>
                    <w:rPr>
                      <w:rFonts w:ascii="Times New Roman" w:hAnsi="Times New Roman" w:cs="Times New Roman"/>
                    </w:rPr>
                  </w:pPr>
                  <w:r w:rsidRPr="00477452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477452" w:rsidRPr="00477452" w:rsidRDefault="00477452" w:rsidP="002C473D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477452">
                    <w:rPr>
                      <w:rFonts w:ascii="Times New Roman" w:hAnsi="Times New Roman" w:cs="Times New Roman"/>
                    </w:rPr>
                    <w:t>E-CON10D-00, разъём 2х5 контактов, с рычагом</w:t>
                  </w:r>
                </w:p>
                <w:p w:rsidR="00477452" w:rsidRDefault="00477452" w:rsidP="002C473D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477452">
                    <w:rPr>
                      <w:rFonts w:ascii="Times New Roman" w:hAnsi="Times New Roman" w:cs="Times New Roman"/>
                    </w:rPr>
                    <w:t>E-CONS10D-00, разъём 2х5 контактов, с фланцем под винты</w:t>
                  </w:r>
                </w:p>
              </w:tc>
            </w:tr>
          </w:tbl>
          <w:p w:rsidR="00477452" w:rsidRDefault="00477452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042DE9" w:rsidRDefault="00042DE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7762"/>
      </w:tblGrid>
      <w:tr w:rsidR="002E67DE" w:rsidTr="002E67DE">
        <w:trPr>
          <w:tblCellSpacing w:w="15" w:type="dxa"/>
        </w:trPr>
        <w:tc>
          <w:tcPr>
            <w:tcW w:w="2698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2E67DE" w:rsidRDefault="002E67DE" w:rsidP="002E67DE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1959EA46" wp14:editId="297D4305">
                  <wp:extent cx="1457325" cy="1257300"/>
                  <wp:effectExtent l="0" t="0" r="9525" b="0"/>
                  <wp:docPr id="21" name="Рисунок 21" descr="Станция распределенной периферии DP30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анция распределенной периферии DP307C">
                            <a:hlinkClick r:id="rId11" tooltip="&quot;Станция распределенной периферии DP307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7DE" w:rsidRDefault="002E67DE" w:rsidP="002E67DE">
            <w:pPr>
              <w:pStyle w:val="3"/>
              <w:spacing w:before="75" w:beforeAutospacing="0" w:after="150" w:afterAutospacing="0"/>
              <w:ind w:right="-101"/>
              <w:rPr>
                <w:rFonts w:ascii="Verdana" w:hAnsi="Verdana"/>
                <w:color w:val="000000"/>
              </w:rPr>
            </w:pPr>
            <w:bookmarkStart w:id="3" w:name="_Станция_распределенной_периферии_1"/>
            <w:bookmarkEnd w:id="3"/>
            <w:r>
              <w:rPr>
                <w:rFonts w:ascii="Verdana" w:hAnsi="Verdana"/>
                <w:color w:val="000000"/>
              </w:rPr>
              <w:t>Станция распределенной периферии DP307C</w:t>
            </w:r>
          </w:p>
          <w:p w:rsidR="002E67DE" w:rsidRDefault="00451D5E" w:rsidP="002C473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lang w:val="en-US"/>
              </w:rPr>
              <w:t xml:space="preserve"> </w:t>
            </w:r>
          </w:p>
          <w:p w:rsidR="002E67DE" w:rsidRDefault="002E67DE" w:rsidP="002E67D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580DB27" wp14:editId="7B6433D1">
                  <wp:extent cx="1000125" cy="247650"/>
                  <wp:effectExtent l="0" t="0" r="9525" b="0"/>
                  <wp:docPr id="20" name="Рисунок 2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E24D229" wp14:editId="759F44AF">
                  <wp:extent cx="904875" cy="238125"/>
                  <wp:effectExtent l="0" t="0" r="9525" b="9525"/>
                  <wp:docPr id="19" name="Рисунок 1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FFFFFF"/>
            <w:hideMark/>
          </w:tcPr>
          <w:tbl>
            <w:tblPr>
              <w:tblW w:w="7772" w:type="dxa"/>
              <w:tblCellSpacing w:w="15" w:type="dxa"/>
              <w:tblInd w:w="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2"/>
            </w:tblGrid>
            <w:tr w:rsidR="002E67DE" w:rsidTr="002E67DE">
              <w:trPr>
                <w:tblCellSpacing w:w="15" w:type="dxa"/>
              </w:trPr>
              <w:tc>
                <w:tcPr>
                  <w:tcW w:w="7712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2E67DE" w:rsidRDefault="002E67DE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Децентрализованная головная периферийная станция</w:t>
                  </w:r>
                  <w:r w:rsidR="00451D5E" w:rsidRPr="00451D5E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1D5E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7 свободными слотами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для построения систем распределенного ввода-вывода программируемых контроллеров, для установки модулей ввода-вывода. Периферийные станции взаимодействуют с ПЛК посредством внешней шины с интерфейсом </w:t>
                  </w:r>
                  <w:proofErr w:type="spellStart"/>
                  <w:r>
                    <w:rPr>
                      <w:sz w:val="22"/>
                      <w:szCs w:val="22"/>
                    </w:rPr>
                    <w:t>CANopen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2E67DE" w:rsidTr="002E67DE">
              <w:trPr>
                <w:tblCellSpacing w:w="15" w:type="dxa"/>
              </w:trPr>
              <w:tc>
                <w:tcPr>
                  <w:tcW w:w="7712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4"/>
                    <w:gridCol w:w="3758"/>
                  </w:tblGrid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периферийных модулей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опроса модулей расширения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0,1 ... 0,25 </w:t>
                        </w: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162 x 116,5 x 92 мм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0,6 кг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Длина подключаемых кабелей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30 м (неэкранированный) или до 100 м (экранированный)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10-контактный </w:t>
                        </w: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VDC (10...30 VDC)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713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</w:tbl>
                <w:p w:rsidR="002E67DE" w:rsidRDefault="002E67DE"/>
              </w:tc>
            </w:tr>
            <w:tr w:rsidR="002E67DE" w:rsidTr="002E67DE">
              <w:trPr>
                <w:tblCellSpacing w:w="15" w:type="dxa"/>
              </w:trPr>
              <w:tc>
                <w:tcPr>
                  <w:tcW w:w="7712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E67DE" w:rsidRDefault="002E67DE" w:rsidP="002E67DE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</w:rPr>
                          <w:t>DP30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Pr="00477452"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77452">
                          <w:rPr>
                            <w:rFonts w:ascii="Times New Roman" w:hAnsi="Times New Roman" w:cs="Times New Roman"/>
                          </w:rPr>
                          <w:t>DP30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Pr="00477452">
                          <w:rPr>
                            <w:rFonts w:ascii="Times New Roman" w:hAnsi="Times New Roman" w:cs="Times New Roman"/>
                          </w:rPr>
                          <w:t>C-02</w:t>
                        </w:r>
                      </w:p>
                    </w:tc>
                  </w:tr>
                </w:tbl>
                <w:p w:rsidR="002E67DE" w:rsidRDefault="002E67DE"/>
              </w:tc>
            </w:tr>
            <w:tr w:rsidR="002E67DE" w:rsidTr="002E67DE">
              <w:trPr>
                <w:tblCellSpacing w:w="15" w:type="dxa"/>
              </w:trPr>
              <w:tc>
                <w:tcPr>
                  <w:tcW w:w="7712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E67DE" w:rsidRPr="002E67DE" w:rsidRDefault="002E67DE">
                  <w:pPr>
                    <w:rPr>
                      <w:rFonts w:ascii="Times New Roman" w:hAnsi="Times New Roman" w:cs="Times New Roman"/>
                    </w:rPr>
                  </w:pPr>
                  <w:r w:rsidRPr="002E67DE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2E67DE" w:rsidRPr="002E67DE" w:rsidRDefault="002E67DE" w:rsidP="002C47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E67DE">
                    <w:rPr>
                      <w:rFonts w:ascii="Times New Roman" w:hAnsi="Times New Roman" w:cs="Times New Roman"/>
                    </w:rPr>
                    <w:t>E-CON10D-00, разъём 2х5 контактов, с рычагом</w:t>
                  </w:r>
                </w:p>
                <w:p w:rsidR="002E67DE" w:rsidRDefault="002E67DE" w:rsidP="002C473D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2E67DE">
                    <w:rPr>
                      <w:rFonts w:ascii="Times New Roman" w:hAnsi="Times New Roman" w:cs="Times New Roman"/>
                    </w:rPr>
                    <w:t>E-CONS10D-00, разъём 2х5 контактов, с фланцем под винты</w:t>
                  </w:r>
                </w:p>
              </w:tc>
            </w:tr>
          </w:tbl>
          <w:p w:rsidR="002E67DE" w:rsidRDefault="002E67DE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2E67DE" w:rsidRDefault="002E67DE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7747"/>
      </w:tblGrid>
      <w:tr w:rsidR="002E67DE" w:rsidTr="002E67DE">
        <w:trPr>
          <w:tblCellSpacing w:w="15" w:type="dxa"/>
        </w:trPr>
        <w:tc>
          <w:tcPr>
            <w:tcW w:w="255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2E67DE" w:rsidRDefault="002E67DE" w:rsidP="002E67DE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7A1AECF3" wp14:editId="76011E62">
                  <wp:extent cx="1457325" cy="1038225"/>
                  <wp:effectExtent l="0" t="0" r="9525" b="9525"/>
                  <wp:docPr id="24" name="Рисунок 24" descr="Станция распределенной периферии DP31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анция распределенной периферии DP311C">
                            <a:hlinkClick r:id="rId13" tooltip="&quot;Станция распределенной периферии DP311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7DE" w:rsidRDefault="002E67DE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4" w:name="_Станция_распределенной_периферии_2"/>
            <w:bookmarkEnd w:id="4"/>
            <w:r>
              <w:rPr>
                <w:rFonts w:ascii="Verdana" w:hAnsi="Verdana"/>
                <w:color w:val="000000"/>
              </w:rPr>
              <w:t>Станция распределенной периферии DP311C</w:t>
            </w:r>
          </w:p>
          <w:p w:rsidR="002E67DE" w:rsidRDefault="002E67DE" w:rsidP="002C473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2E67DE" w:rsidRDefault="002E67DE" w:rsidP="002E67D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3F79C66" wp14:editId="6D37C633">
                  <wp:extent cx="1000125" cy="247650"/>
                  <wp:effectExtent l="0" t="0" r="9525" b="0"/>
                  <wp:docPr id="23" name="Рисунок 23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BB87DE" wp14:editId="2858145C">
                  <wp:extent cx="904875" cy="238125"/>
                  <wp:effectExtent l="0" t="0" r="9525" b="9525"/>
                  <wp:docPr id="22" name="Рисунок 22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7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5"/>
            </w:tblGrid>
            <w:tr w:rsidR="002E67DE" w:rsidTr="002E67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2E67DE" w:rsidRDefault="002E67DE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Децентрализованная головная периферийная станция</w:t>
                  </w:r>
                  <w:r w:rsidR="00451D5E" w:rsidRPr="00451D5E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51D5E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с 11 свободными слотами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для построения систем распределенного ввода-вывода программируемых контроллеров, для установки модулей ввода-вывода. Периферийные станции взаимодействуют с ПЛК посредством внешней шины с интерфейсом </w:t>
                  </w:r>
                  <w:proofErr w:type="spellStart"/>
                  <w:r>
                    <w:rPr>
                      <w:sz w:val="22"/>
                      <w:szCs w:val="22"/>
                    </w:rPr>
                    <w:t>CANopen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2E67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4"/>
                    <w:gridCol w:w="3721"/>
                  </w:tblGrid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периферийных модулей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Протокол взаимодействия с ПЛК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Установка адреса станции (номера узла)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посредством двух переключателей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Время опроса модулей расширения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0,1 ... 0,25 </w:t>
                        </w: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мс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242 x 116,5 x 92 мм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0,8 кг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Длина подключаемых кабелей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30 м (неэкранированный) или до 100 м (экранированный)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10-контактный </w:t>
                        </w: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VDC (10...30 VDC)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ConfigStage</w:t>
                        </w:r>
                        <w:proofErr w:type="spellEnd"/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2E67DE" w:rsidTr="002E67DE">
                    <w:trPr>
                      <w:tblCellSpacing w:w="15" w:type="dxa"/>
                    </w:trPr>
                    <w:tc>
                      <w:tcPr>
                        <w:tcW w:w="389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3676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67DE" w:rsidRPr="002E67DE" w:rsidRDefault="002E67D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E67D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Наклейки маркировки сигналов</w:t>
                        </w:r>
                      </w:p>
                    </w:tc>
                  </w:tr>
                </w:tbl>
                <w:p w:rsidR="002E67DE" w:rsidRDefault="002E67DE"/>
              </w:tc>
            </w:tr>
            <w:tr w:rsidR="002E67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E67DE" w:rsidRDefault="002E67DE" w:rsidP="002E67DE">
                  <w:pPr>
                    <w:pStyle w:val="ac"/>
                    <w:spacing w:before="0" w:beforeAutospacing="0"/>
                    <w:rPr>
                      <w:rStyle w:val="ad"/>
                      <w:lang w:val="en-US"/>
                    </w:rPr>
                  </w:pPr>
                  <w:bookmarkStart w:id="5" w:name="top2"/>
                  <w:bookmarkEnd w:id="5"/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0"/>
                    <w:gridCol w:w="1985"/>
                  </w:tblGrid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D455E" w:rsidRPr="00042DE9" w:rsidRDefault="00ED455E" w:rsidP="00E83E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D749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Заказной номер</w:t>
                        </w:r>
                      </w:p>
                    </w:tc>
                  </w:tr>
                  <w:tr w:rsidR="00ED455E" w:rsidRPr="00042DE9" w:rsidTr="00E83EE9">
                    <w:tc>
                      <w:tcPr>
                        <w:tcW w:w="1790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DP311</w:t>
                        </w:r>
                        <w:r w:rsidRPr="00477452"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D455E" w:rsidRPr="00042DE9" w:rsidRDefault="00ED455E" w:rsidP="00E83E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DP311</w:t>
                        </w:r>
                        <w:r w:rsidRPr="00477452">
                          <w:rPr>
                            <w:rFonts w:ascii="Times New Roman" w:hAnsi="Times New Roman" w:cs="Times New Roman"/>
                          </w:rPr>
                          <w:t>C-02</w:t>
                        </w:r>
                      </w:p>
                    </w:tc>
                  </w:tr>
                </w:tbl>
                <w:p w:rsidR="002E67DE" w:rsidRDefault="002E67DE"/>
              </w:tc>
            </w:tr>
            <w:tr w:rsidR="002E67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2E67DE" w:rsidRPr="002E67DE" w:rsidRDefault="002E67DE">
                  <w:pPr>
                    <w:rPr>
                      <w:rFonts w:ascii="Times New Roman" w:hAnsi="Times New Roman" w:cs="Times New Roman"/>
                    </w:rPr>
                  </w:pPr>
                  <w:r w:rsidRPr="002E67DE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2E67DE" w:rsidRPr="002E67DE" w:rsidRDefault="002E67DE" w:rsidP="002C473D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2E67DE">
                    <w:rPr>
                      <w:rFonts w:ascii="Times New Roman" w:hAnsi="Times New Roman" w:cs="Times New Roman"/>
                    </w:rPr>
                    <w:t>E-CON10D-00, разъём 2х5 контактов, с рычагом</w:t>
                  </w:r>
                </w:p>
                <w:p w:rsidR="002E67DE" w:rsidRDefault="002E67DE" w:rsidP="002C473D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2E67DE">
                    <w:rPr>
                      <w:rFonts w:ascii="Times New Roman" w:hAnsi="Times New Roman" w:cs="Times New Roman"/>
                    </w:rPr>
                    <w:t>E-CONS10D-00, разъём 2х5 контактов, с фланцем под винты</w:t>
                  </w:r>
                </w:p>
              </w:tc>
            </w:tr>
          </w:tbl>
          <w:p w:rsidR="002E67DE" w:rsidRDefault="002E67DE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C65E54" w:rsidRDefault="00C65E5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C65E54" w:rsidSect="00A53B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66" w:rsidRDefault="00744066" w:rsidP="00A92056">
      <w:r>
        <w:separator/>
      </w:r>
    </w:p>
  </w:endnote>
  <w:endnote w:type="continuationSeparator" w:id="0">
    <w:p w:rsidR="00744066" w:rsidRDefault="00744066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744066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451D5E">
          <w:rPr>
            <w:noProof/>
          </w:rPr>
          <w:t>1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66" w:rsidRDefault="00744066" w:rsidP="00A92056">
      <w:r>
        <w:separator/>
      </w:r>
    </w:p>
  </w:footnote>
  <w:footnote w:type="continuationSeparator" w:id="0">
    <w:p w:rsidR="00744066" w:rsidRDefault="00744066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C" w:rsidRDefault="00BA18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0D8"/>
    <w:multiLevelType w:val="multilevel"/>
    <w:tmpl w:val="8C6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374F"/>
    <w:multiLevelType w:val="multilevel"/>
    <w:tmpl w:val="16E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87D20"/>
    <w:multiLevelType w:val="multilevel"/>
    <w:tmpl w:val="2A3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641F"/>
    <w:multiLevelType w:val="multilevel"/>
    <w:tmpl w:val="A38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008AF"/>
    <w:multiLevelType w:val="multilevel"/>
    <w:tmpl w:val="962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7111"/>
    <w:multiLevelType w:val="multilevel"/>
    <w:tmpl w:val="F86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259FE"/>
    <w:multiLevelType w:val="multilevel"/>
    <w:tmpl w:val="581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53DC6"/>
    <w:multiLevelType w:val="multilevel"/>
    <w:tmpl w:val="509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C61B9"/>
    <w:multiLevelType w:val="multilevel"/>
    <w:tmpl w:val="9FB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D2753"/>
    <w:multiLevelType w:val="multilevel"/>
    <w:tmpl w:val="93A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002D"/>
    <w:multiLevelType w:val="multilevel"/>
    <w:tmpl w:val="CD2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023C4"/>
    <w:multiLevelType w:val="multilevel"/>
    <w:tmpl w:val="AEE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6D19"/>
    <w:multiLevelType w:val="multilevel"/>
    <w:tmpl w:val="47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B797E"/>
    <w:multiLevelType w:val="multilevel"/>
    <w:tmpl w:val="2EC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5AA8"/>
    <w:multiLevelType w:val="multilevel"/>
    <w:tmpl w:val="770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304DD"/>
    <w:multiLevelType w:val="multilevel"/>
    <w:tmpl w:val="766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D4ADE"/>
    <w:multiLevelType w:val="multilevel"/>
    <w:tmpl w:val="C1E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75E0"/>
    <w:multiLevelType w:val="multilevel"/>
    <w:tmpl w:val="AF8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368B4"/>
    <w:multiLevelType w:val="multilevel"/>
    <w:tmpl w:val="209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62894"/>
    <w:multiLevelType w:val="multilevel"/>
    <w:tmpl w:val="03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23197"/>
    <w:multiLevelType w:val="multilevel"/>
    <w:tmpl w:val="33A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E2758"/>
    <w:multiLevelType w:val="multilevel"/>
    <w:tmpl w:val="4E7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A411D"/>
    <w:multiLevelType w:val="multilevel"/>
    <w:tmpl w:val="4BB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5063F"/>
    <w:multiLevelType w:val="multilevel"/>
    <w:tmpl w:val="8BD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A74ED"/>
    <w:multiLevelType w:val="multilevel"/>
    <w:tmpl w:val="DC9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C726F"/>
    <w:multiLevelType w:val="multilevel"/>
    <w:tmpl w:val="D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E3A17"/>
    <w:multiLevelType w:val="multilevel"/>
    <w:tmpl w:val="8A6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3"/>
  </w:num>
  <w:num w:numId="14">
    <w:abstractNumId w:val="13"/>
  </w:num>
  <w:num w:numId="15">
    <w:abstractNumId w:val="21"/>
  </w:num>
  <w:num w:numId="16">
    <w:abstractNumId w:val="4"/>
  </w:num>
  <w:num w:numId="17">
    <w:abstractNumId w:val="7"/>
  </w:num>
  <w:num w:numId="18">
    <w:abstractNumId w:val="26"/>
  </w:num>
  <w:num w:numId="19">
    <w:abstractNumId w:val="24"/>
  </w:num>
  <w:num w:numId="20">
    <w:abstractNumId w:val="5"/>
  </w:num>
  <w:num w:numId="21">
    <w:abstractNumId w:val="3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D3320"/>
    <w:rsid w:val="000E3A1C"/>
    <w:rsid w:val="001102BE"/>
    <w:rsid w:val="00125517"/>
    <w:rsid w:val="00132594"/>
    <w:rsid w:val="0013770B"/>
    <w:rsid w:val="00197F33"/>
    <w:rsid w:val="001B6AFB"/>
    <w:rsid w:val="001D46D2"/>
    <w:rsid w:val="00252A9F"/>
    <w:rsid w:val="002C473D"/>
    <w:rsid w:val="002E67DE"/>
    <w:rsid w:val="002E6E14"/>
    <w:rsid w:val="002E7A46"/>
    <w:rsid w:val="002F02ED"/>
    <w:rsid w:val="003306FF"/>
    <w:rsid w:val="003638C3"/>
    <w:rsid w:val="00373FF1"/>
    <w:rsid w:val="003B2C96"/>
    <w:rsid w:val="003E4E1E"/>
    <w:rsid w:val="004464B8"/>
    <w:rsid w:val="00451D5E"/>
    <w:rsid w:val="004769C3"/>
    <w:rsid w:val="00477452"/>
    <w:rsid w:val="004A4EBE"/>
    <w:rsid w:val="004A53CD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1C0F"/>
    <w:rsid w:val="00663991"/>
    <w:rsid w:val="00674115"/>
    <w:rsid w:val="006D749E"/>
    <w:rsid w:val="006E35C7"/>
    <w:rsid w:val="00724A3B"/>
    <w:rsid w:val="00740209"/>
    <w:rsid w:val="00744066"/>
    <w:rsid w:val="00773073"/>
    <w:rsid w:val="00776AAE"/>
    <w:rsid w:val="008501D1"/>
    <w:rsid w:val="00887780"/>
    <w:rsid w:val="008A2C06"/>
    <w:rsid w:val="008D2187"/>
    <w:rsid w:val="009623A0"/>
    <w:rsid w:val="009E1A26"/>
    <w:rsid w:val="00A53B46"/>
    <w:rsid w:val="00A92056"/>
    <w:rsid w:val="00A9321A"/>
    <w:rsid w:val="00A94221"/>
    <w:rsid w:val="00A97C23"/>
    <w:rsid w:val="00AD68D4"/>
    <w:rsid w:val="00B70F84"/>
    <w:rsid w:val="00BA186C"/>
    <w:rsid w:val="00BA59B4"/>
    <w:rsid w:val="00BC3AAE"/>
    <w:rsid w:val="00BE7A2B"/>
    <w:rsid w:val="00C07D33"/>
    <w:rsid w:val="00C65E54"/>
    <w:rsid w:val="00C83D45"/>
    <w:rsid w:val="00CA6634"/>
    <w:rsid w:val="00CC59D4"/>
    <w:rsid w:val="00D24F32"/>
    <w:rsid w:val="00D261A5"/>
    <w:rsid w:val="00D771B5"/>
    <w:rsid w:val="00D91694"/>
    <w:rsid w:val="00D956B0"/>
    <w:rsid w:val="00DB02A8"/>
    <w:rsid w:val="00DD264E"/>
    <w:rsid w:val="00E70C18"/>
    <w:rsid w:val="00E947E0"/>
    <w:rsid w:val="00EB0736"/>
    <w:rsid w:val="00ED455E"/>
    <w:rsid w:val="00F95524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B1444"/>
  <w15:docId w15:val="{AEFDD41F-3BBB-43C3-AD03-F28797F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50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0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05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97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81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96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06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52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7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2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05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0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40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35.jp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ermany-electric.ru/img/articles_large/2424.jpg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rmany-electric.ru/img/articles_large/2436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2016-08-25T21:09:00Z</dcterms:created>
  <dcterms:modified xsi:type="dcterms:W3CDTF">2016-08-25T21:12:00Z</dcterms:modified>
</cp:coreProperties>
</file>